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梨园岭水库防洪抢险应急预案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为了防治洪水，防御并减轻洪涝灾害，保障人民生命财产安全，减少水灾损失，减少水患，以及做好水库防洪工作，特编制梨园岭水库防洪抢险应急预案。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防洪抢险应急预案编制根据《中华人民共和国水法》、《中华人民共和国防洪法》及《中华人民共和国防汛条例》和江西省实施《中华人民共和国水法》办法与市、县防汛抗旱指挥部下达的文件精神为依据，现编制2024年梨园岭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位于浮梁镇金竹村，大坝坝址所处地理位置东经117°20’5211”，北纬29°44’9882”，距浮梁镇政府所在地13KM，属饶河昌江支流北河水。梨园岭水库始建于1978年9月，1979年2月竣工。总库容21.2万m³，主要建筑物由斜涵、大坝、平涵、溢洪道、值班房及监控设备组成。溢洪道位于水库右边，斜涵、平涵位于水库左边，值班房位于水库右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梨园岭水库2012年加固除险。并经过上级部门竣工验收，工程项目建设合格。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梨园岭水库经过2012年除险加固后无主要问题，目前存在的问题是由于强降雨上游漂浮杂物流向溢洪道及斜涵。发现有漂浮物有管理人员及时打捞。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1996年6月份水库未进行除险加固，大暴雨溢洪道水位高达1米。下游多处地带冲毁。2012年梨园岭水库除险加固后，多年来，溢洪道最高水位0.3米，防汛抢险人员及时疏通溢洪道杂物。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3.管理责任人：王立平   金竹村书记   13879805290</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5.巡查责任人：刘秀春   巡查员       13576418519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（二）梨园岭水库临时指挥部组成：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王立平   金竹村书记   13879805290</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刘秀春   巡查员   13576418519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梨园岭水库备有块石5方，沙石料5方，编织袋300条，木柱20根。存放在水库值班房及水库沙石料池内，管理员刘秀春，联系电话：13576418519.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梨园岭水库通信、交通、电力保障正常。汛前开展防洪巡查并进行演练。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水库下游转移地点：李其盛群众家</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转移安置负责人：王立平</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手机号：13879805290</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转移路线：转移到李其盛家高地房屋</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转移安置点：李其盛家</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图三：人员转移安置图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
    <w:p/>
    <w:p>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-219710</wp:posOffset>
            </wp:positionH>
            <wp:positionV relativeFrom="paragraph">
              <wp:posOffset>126365</wp:posOffset>
            </wp:positionV>
            <wp:extent cx="5758815" cy="3803650"/>
            <wp:effectExtent l="0" t="0" r="0" b="0"/>
            <wp:wrapNone/>
            <wp:docPr id="4" name="图片 4" descr="梨园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梨园岭"/>
                    <pic:cNvPicPr>
                      <a:picLocks noChangeAspect="1"/>
                    </pic:cNvPicPr>
                  </pic:nvPicPr>
                  <pic:blipFill>
                    <a:blip r:embed="rId4"/>
                    <a:srcRect b="51285"/>
                    <a:stretch>
                      <a:fillRect/>
                    </a:stretch>
                  </pic:blipFill>
                  <pic:spPr>
                    <a:xfrm>
                      <a:off x="0" y="0"/>
                      <a:ext cx="5758815" cy="3803650"/>
                    </a:xfrm>
                    <a:prstGeom prst="rect">
                      <a:avLst/>
                    </a:prstGeom>
                  </pic:spPr>
                </pic:pic>
              </a:graphicData>
            </a:graphic>
          </wp:anchor>
        </w:drawing>
      </w:r>
    </w:p>
    <w:p/>
    <w:p/>
    <w:p/>
    <w:p/>
    <w:p/>
    <w:p/>
    <w:p/>
    <w:p/>
    <w:p/>
    <w:p/>
    <w:p/>
    <w:p/>
    <w:p/>
    <w:p/>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图一</w:t>
      </w:r>
    </w:p>
    <w:p/>
    <w:p/>
    <w:p/>
    <w:p>
      <w:pPr>
        <w:rPr>
          <w:rFonts w:hint="eastAsia" w:eastAsiaTheme="minorEastAsia"/>
          <w:lang w:eastAsia="zh-CN"/>
        </w:rPr>
      </w:pPr>
      <w:r>
        <w:br w:type="page"/>
      </w:r>
    </w:p>
    <w:p/>
    <w:p>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12065</wp:posOffset>
            </wp:positionH>
            <wp:positionV relativeFrom="paragraph">
              <wp:posOffset>11430</wp:posOffset>
            </wp:positionV>
            <wp:extent cx="5271135" cy="7314565"/>
            <wp:effectExtent l="0" t="0" r="5715" b="635"/>
            <wp:wrapNone/>
            <wp:docPr id="2" name="图片 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7"/>
                    <pic:cNvPicPr>
                      <a:picLocks noChangeAspect="1"/>
                    </pic:cNvPicPr>
                  </pic:nvPicPr>
                  <pic:blipFill>
                    <a:blip r:embed="rId5"/>
                    <a:stretch>
                      <a:fillRect/>
                    </a:stretch>
                  </pic:blipFill>
                  <pic:spPr>
                    <a:xfrm>
                      <a:off x="0" y="0"/>
                      <a:ext cx="5271135" cy="7314565"/>
                    </a:xfrm>
                    <a:prstGeom prst="rect">
                      <a:avLst/>
                    </a:prstGeom>
                  </pic:spPr>
                </pic:pic>
              </a:graphicData>
            </a:graphic>
          </wp:anchor>
        </w:drawing>
      </w:r>
    </w:p>
    <w:p/>
    <w:p/>
    <w:p/>
    <w:p/>
    <w:p/>
    <w:p/>
    <w:p/>
    <w:p/>
    <w:p/>
    <w:p/>
    <w:p/>
    <w:p/>
    <w:p/>
    <w:p/>
    <w:p/>
    <w:p/>
    <w:p/>
    <w:p/>
    <w:p/>
    <w:p/>
    <w:p/>
    <w:p/>
    <w:p/>
    <w:p/>
    <w:p/>
    <w:p/>
    <w:p/>
    <w:p/>
    <w:p/>
    <w:p/>
    <w:p/>
    <w:p/>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图二</w:t>
      </w:r>
    </w:p>
    <w:p/>
    <w:p/>
    <w:p/>
    <w:p/>
    <w:p>
      <w:r>
        <w:rPr>
          <w:rFonts w:hint="eastAsia" w:ascii="华文中宋" w:hAnsi="华文中宋" w:eastAsia="华文中宋"/>
          <w:sz w:val="44"/>
          <w:szCs w:val="44"/>
          <w:lang w:eastAsia="zh-CN"/>
        </w:rPr>
        <w:drawing>
          <wp:anchor distT="0" distB="0" distL="114300" distR="114300" simplePos="0" relativeHeight="251660288" behindDoc="0" locked="0" layoutInCell="1" allowOverlap="1">
            <wp:simplePos x="0" y="0"/>
            <wp:positionH relativeFrom="column">
              <wp:posOffset>-184785</wp:posOffset>
            </wp:positionH>
            <wp:positionV relativeFrom="paragraph">
              <wp:posOffset>89535</wp:posOffset>
            </wp:positionV>
            <wp:extent cx="5758815" cy="3798570"/>
            <wp:effectExtent l="0" t="0" r="0" b="0"/>
            <wp:wrapNone/>
            <wp:docPr id="1" name="图片 1" descr="梨园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梨园岭"/>
                    <pic:cNvPicPr>
                      <a:picLocks noChangeAspect="1"/>
                    </pic:cNvPicPr>
                  </pic:nvPicPr>
                  <pic:blipFill>
                    <a:blip r:embed="rId4"/>
                    <a:srcRect t="51350"/>
                    <a:stretch>
                      <a:fillRect/>
                    </a:stretch>
                  </pic:blipFill>
                  <pic:spPr>
                    <a:xfrm>
                      <a:off x="0" y="0"/>
                      <a:ext cx="5758815" cy="3798570"/>
                    </a:xfrm>
                    <a:prstGeom prst="rect">
                      <a:avLst/>
                    </a:prstGeom>
                  </pic:spPr>
                </pic:pic>
              </a:graphicData>
            </a:graphic>
          </wp:anchor>
        </w:drawing>
      </w:r>
    </w:p>
    <w:p/>
    <w:p/>
    <w:p/>
    <w:p/>
    <w:p/>
    <w:p/>
    <w:p/>
    <w:p/>
    <w:p/>
    <w:p/>
    <w:p/>
    <w:p/>
    <w:p/>
    <w:p/>
    <w:p/>
    <w:p/>
    <w:p>
      <w:pPr>
        <w:rPr>
          <w:rFonts w:hint="eastAsia" w:eastAsiaTheme="minorEastAsia"/>
          <w:lang w:eastAsia="zh-CN"/>
        </w:rPr>
      </w:pPr>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图三</w:t>
      </w:r>
    </w:p>
    <w:p/>
    <w:p/>
    <w:p/>
    <w:p/>
    <w:p>
      <w:p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767"/>
        <w:gridCol w:w="815"/>
        <w:gridCol w:w="967"/>
        <w:gridCol w:w="967"/>
        <w:gridCol w:w="1127"/>
        <w:gridCol w:w="506"/>
        <w:gridCol w:w="506"/>
        <w:gridCol w:w="506"/>
        <w:gridCol w:w="607"/>
        <w:gridCol w:w="479"/>
        <w:gridCol w:w="469"/>
        <w:gridCol w:w="606"/>
        <w:gridCol w:w="647"/>
        <w:gridCol w:w="1005"/>
        <w:gridCol w:w="1088"/>
        <w:gridCol w:w="1003"/>
        <w:gridCol w:w="647"/>
        <w:gridCol w:w="845"/>
        <w:gridCol w:w="766"/>
        <w:gridCol w:w="606"/>
        <w:gridCol w:w="685"/>
      </w:tblGrid>
      <w:tr>
        <w:tblPrEx>
          <w:tblCellMar>
            <w:top w:w="0" w:type="dxa"/>
            <w:left w:w="108" w:type="dxa"/>
            <w:bottom w:w="0" w:type="dxa"/>
            <w:right w:w="108" w:type="dxa"/>
          </w:tblCellMar>
        </w:tblPrEx>
        <w:trPr>
          <w:trHeight w:val="540"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浮梁县202</w:t>
            </w:r>
            <w:r>
              <w:rPr>
                <w:rFonts w:hint="eastAsia" w:ascii="仿宋_GB2312" w:hAnsi="仿宋_GB2312" w:eastAsia="仿宋_GB2312" w:cs="仿宋_GB2312"/>
                <w:b/>
                <w:bCs/>
                <w:color w:val="auto"/>
                <w:kern w:val="0"/>
                <w:sz w:val="28"/>
                <w:szCs w:val="28"/>
                <w:u w:val="single"/>
                <w:lang w:val="en-US" w:eastAsia="zh-CN"/>
              </w:rPr>
              <w:t>4</w:t>
            </w:r>
            <w:r>
              <w:rPr>
                <w:rFonts w:hint="eastAsia" w:ascii="仿宋_GB2312" w:hAnsi="仿宋_GB2312" w:eastAsia="仿宋_GB2312" w:cs="仿宋_GB2312"/>
                <w:b/>
                <w:bCs/>
                <w:color w:val="auto"/>
                <w:kern w:val="0"/>
                <w:sz w:val="28"/>
                <w:szCs w:val="28"/>
                <w:u w:val="single"/>
              </w:rPr>
              <w:t xml:space="preserve">年  梨园岭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162"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位置：浮梁镇金竹村       所在流域及水系： 昌江支流        高程系统：黄海高程</w:t>
            </w:r>
          </w:p>
        </w:tc>
      </w:tr>
      <w:tr>
        <w:tblPrEx>
          <w:tblCellMar>
            <w:top w:w="0" w:type="dxa"/>
            <w:left w:w="108" w:type="dxa"/>
            <w:bottom w:w="0" w:type="dxa"/>
            <w:right w:w="108" w:type="dxa"/>
          </w:tblCellMar>
        </w:tblPrEx>
        <w:trPr>
          <w:trHeight w:val="90"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90"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bookmarkStart w:id="0" w:name="_GoBack" w:colFirst="0" w:colLast="19"/>
            <w:r>
              <w:rPr>
                <w:rFonts w:hint="eastAsia" w:ascii="仿宋_GB2312" w:hAnsi="仿宋_GB2312" w:eastAsia="仿宋_GB2312" w:cs="仿宋_GB2312"/>
                <w:color w:val="auto"/>
                <w:kern w:val="0"/>
                <w:sz w:val="20"/>
                <w:szCs w:val="20"/>
              </w:rPr>
              <w:t>0.58</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10.3</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62.5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53.5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9.1</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61.09</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7.56</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60.81</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59.7</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59.7</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59.7</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15.2</w:t>
            </w:r>
          </w:p>
        </w:tc>
      </w:tr>
      <w:bookmarkEnd w:id="0"/>
      <w:tr>
        <w:tblPrEx>
          <w:tblCellMar>
            <w:top w:w="0" w:type="dxa"/>
            <w:left w:w="108" w:type="dxa"/>
            <w:bottom w:w="0" w:type="dxa"/>
            <w:right w:w="108" w:type="dxa"/>
          </w:tblCellMar>
        </w:tblPrEx>
        <w:trPr>
          <w:trHeight w:val="90"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0" w:type="auto"/>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1.加大巡查次数</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2.开闸泄洪</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3.检查溢洪道及水库运行情况</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4.坚持24小时值班</w:t>
            </w:r>
          </w:p>
        </w:tc>
      </w:tr>
      <w:tr>
        <w:tblPrEx>
          <w:tblCellMar>
            <w:top w:w="0" w:type="dxa"/>
            <w:left w:w="108" w:type="dxa"/>
            <w:bottom w:w="0" w:type="dxa"/>
            <w:right w:w="108" w:type="dxa"/>
          </w:tblCellMar>
        </w:tblPrEx>
        <w:trPr>
          <w:trHeight w:val="454"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王立平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金竹村书记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13879820529</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default"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巡查员责任人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刘秀春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13576418519</w:t>
            </w:r>
          </w:p>
        </w:tc>
      </w:tr>
    </w:tbl>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55C332AA"/>
    <w:rsid w:val="0B2C316B"/>
    <w:rsid w:val="189D1FA2"/>
    <w:rsid w:val="2E762AB6"/>
    <w:rsid w:val="387F53C0"/>
    <w:rsid w:val="55C332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2024-03-06T07:19:00Z</dcterms:created>
  <dc:creator>浮梁文印社 古月图文 二部</dc:creator>
  <cp:lastModifiedBy>浮梁县</cp:lastModifiedBy>
  <dcterms:modified xsi:type="dcterms:W3CDTF">2024-03-12T08:25:30Z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06449C81BC464002947B9B1F9C6FC499_11</vt:lpwstr>
  </property>
</Properties>
</file>